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Rule="auto"/>
        <w:jc w:val="center"/>
        <w:rPr>
          <w:rFonts w:ascii="Times New Roman" w:cs="Times New Roman" w:eastAsia="Times New Roman" w:hAnsi="Times New Roman"/>
          <w:b w:val="1"/>
          <w:bCs w:val="1"/>
          <w:color w:val="060708"/>
          <w:sz w:val="28"/>
          <w:szCs w:val="28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60708"/>
          <w:sz w:val="28"/>
          <w:szCs w:val="28"/>
          <w:highlight w:val="yellow"/>
          <w:rtl w:val="0"/>
        </w:rPr>
        <w:t xml:space="preserve">(Можно на его основе составить общий шаблон такого письма)</w:t>
        <w:br w:type="textWrapping"/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60708"/>
          <w:sz w:val="28"/>
          <w:szCs w:val="28"/>
          <w:highlight w:val="yellow"/>
          <w:rtl w:val="0"/>
        </w:rPr>
        <w:t xml:space="preserve"> Образец письма с предложением о сотрудничестве (на примере Кванториума г. Челябинска)</w:t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90.525580854118"/>
        <w:gridCol w:w="4534.986230169506"/>
        <w:tblGridChange w:id="0">
          <w:tblGrid>
            <w:gridCol w:w="4490.525580854118"/>
            <w:gridCol w:w="4534.986230169506"/>
          </w:tblGrid>
        </w:tblGridChange>
      </w:tblGrid>
      <w:tr>
        <w:trPr>
          <w:cantSplit w:val="0"/>
          <w:trHeight w:val="3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60708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60708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60708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60708"/>
                <w:sz w:val="24"/>
                <w:szCs w:val="24"/>
                <w:rtl w:val="0"/>
              </w:rPr>
              <w:t xml:space="preserve">МИНИСТЕРСТВО ОБРАЗОВАНИЯ И НАУКИ ЧЕЛЯБИНСКОЙ ОБЛАСТИ</w:t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60708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60708"/>
                <w:sz w:val="24"/>
                <w:szCs w:val="24"/>
                <w:rtl w:val="0"/>
              </w:rPr>
              <w:t xml:space="preserve">ГОСУДАРСТВЕННОЕ БЮДЖЕТНОЕ УЧРЕЖДЕНИЕ</w:t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60708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60708"/>
                <w:sz w:val="24"/>
                <w:szCs w:val="24"/>
                <w:rtl w:val="0"/>
              </w:rPr>
              <w:t xml:space="preserve">ДОПОЛНИТЕЛЬНОГО ОБРАЗОВАНИЯ</w:t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60708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60708"/>
                <w:sz w:val="24"/>
                <w:szCs w:val="24"/>
                <w:rtl w:val="0"/>
              </w:rPr>
              <w:t xml:space="preserve">«ДОМ ЮНОШЕСКОГО ТЕХНИЧЕСКОГО ТВОРЧЕСТВА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60708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60708"/>
                <w:sz w:val="24"/>
                <w:szCs w:val="24"/>
                <w:rtl w:val="0"/>
              </w:rPr>
              <w:t xml:space="preserve">ЧЕЛЯБИНСКОЙ ОБЛАСТИ»</w:t>
            </w:r>
          </w:p>
          <w:p w:rsidR="00000000" w:rsidDel="00000000" w:rsidP="00000000" w:rsidRDefault="00000000" w:rsidRPr="00000000" w14:paraId="00000008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60708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60708"/>
                <w:sz w:val="24"/>
                <w:szCs w:val="24"/>
                <w:rtl w:val="0"/>
              </w:rPr>
              <w:t xml:space="preserve">Структурное подразделение «Детский технопарк Кванториум г. Челябинск»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right"/>
              <w:rPr>
                <w:rFonts w:ascii="Times New Roman" w:cs="Times New Roman" w:eastAsia="Times New Roman" w:hAnsi="Times New Roman"/>
                <w:color w:val="060708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60708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A">
            <w:pPr>
              <w:jc w:val="right"/>
              <w:rPr>
                <w:rFonts w:ascii="Times New Roman" w:cs="Times New Roman" w:eastAsia="Times New Roman" w:hAnsi="Times New Roman"/>
                <w:color w:val="060708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60708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B">
            <w:pPr>
              <w:jc w:val="right"/>
              <w:rPr>
                <w:rFonts w:ascii="Times New Roman" w:cs="Times New Roman" w:eastAsia="Times New Roman" w:hAnsi="Times New Roman"/>
                <w:color w:val="060708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60708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C">
            <w:pPr>
              <w:ind w:left="1160" w:firstLine="0"/>
              <w:jc w:val="center"/>
              <w:rPr>
                <w:rFonts w:ascii="Times New Roman" w:cs="Times New Roman" w:eastAsia="Times New Roman" w:hAnsi="Times New Roman"/>
                <w:color w:val="060708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60708"/>
                <w:sz w:val="28"/>
                <w:szCs w:val="28"/>
                <w:rtl w:val="0"/>
              </w:rPr>
              <w:t xml:space="preserve">Генеральному директору</w:t>
            </w:r>
          </w:p>
          <w:p w:rsidR="00000000" w:rsidDel="00000000" w:rsidP="00000000" w:rsidRDefault="00000000" w:rsidRPr="00000000" w14:paraId="0000000D">
            <w:pPr>
              <w:ind w:left="1160" w:firstLine="0"/>
              <w:jc w:val="center"/>
              <w:rPr>
                <w:rFonts w:ascii="Times New Roman" w:cs="Times New Roman" w:eastAsia="Times New Roman" w:hAnsi="Times New Roman"/>
                <w:color w:val="060708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60708"/>
                <w:sz w:val="28"/>
                <w:szCs w:val="28"/>
                <w:highlight w:val="yellow"/>
                <w:rtl w:val="0"/>
              </w:rPr>
              <w:t xml:space="preserve">АО «Томинский ГОК»</w:t>
            </w:r>
          </w:p>
          <w:p w:rsidR="00000000" w:rsidDel="00000000" w:rsidP="00000000" w:rsidRDefault="00000000" w:rsidRPr="00000000" w14:paraId="0000000E">
            <w:pPr>
              <w:ind w:left="1160" w:firstLine="0"/>
              <w:jc w:val="center"/>
              <w:rPr>
                <w:rFonts w:ascii="Times New Roman" w:cs="Times New Roman" w:eastAsia="Times New Roman" w:hAnsi="Times New Roman"/>
                <w:color w:val="060708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60708"/>
                <w:sz w:val="28"/>
                <w:szCs w:val="28"/>
                <w:highlight w:val="yellow"/>
                <w:rtl w:val="0"/>
              </w:rPr>
              <w:t xml:space="preserve">Улановскому В.М.</w:t>
            </w:r>
          </w:p>
          <w:p w:rsidR="00000000" w:rsidDel="00000000" w:rsidP="00000000" w:rsidRDefault="00000000" w:rsidRPr="00000000" w14:paraId="0000000F">
            <w:pPr>
              <w:jc w:val="right"/>
              <w:rPr>
                <w:rFonts w:ascii="Times New Roman" w:cs="Times New Roman" w:eastAsia="Times New Roman" w:hAnsi="Times New Roman"/>
                <w:color w:val="060708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60708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0">
            <w:pPr>
              <w:jc w:val="right"/>
              <w:rPr>
                <w:rFonts w:ascii="Times New Roman" w:cs="Times New Roman" w:eastAsia="Times New Roman" w:hAnsi="Times New Roman"/>
                <w:color w:val="060708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60708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1">
            <w:pPr>
              <w:jc w:val="right"/>
              <w:rPr>
                <w:rFonts w:ascii="Times New Roman" w:cs="Times New Roman" w:eastAsia="Times New Roman" w:hAnsi="Times New Roman"/>
                <w:color w:val="060708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60708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rPr>
                <w:rFonts w:ascii="Times New Roman" w:cs="Times New Roman" w:eastAsia="Times New Roman" w:hAnsi="Times New Roman"/>
                <w:color w:val="060708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60708"/>
                <w:sz w:val="28"/>
                <w:szCs w:val="2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3">
      <w:pPr>
        <w:spacing w:after="120" w:before="120" w:lineRule="auto"/>
        <w:jc w:val="center"/>
        <w:rPr>
          <w:rFonts w:ascii="Times New Roman" w:cs="Times New Roman" w:eastAsia="Times New Roman" w:hAnsi="Times New Roman"/>
          <w:color w:val="060708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60708"/>
          <w:sz w:val="28"/>
          <w:szCs w:val="28"/>
          <w:highlight w:val="yellow"/>
          <w:rtl w:val="0"/>
        </w:rPr>
        <w:t xml:space="preserve">Уважаемый Валерий Михайлович</w:t>
      </w:r>
      <w:r w:rsidDel="00000000" w:rsidR="00000000" w:rsidRPr="00000000">
        <w:rPr>
          <w:rFonts w:ascii="Times New Roman" w:cs="Times New Roman" w:eastAsia="Times New Roman" w:hAnsi="Times New Roman"/>
          <w:color w:val="060708"/>
          <w:sz w:val="28"/>
          <w:szCs w:val="28"/>
          <w:rtl w:val="0"/>
        </w:rPr>
        <w:t xml:space="preserve">!</w:t>
      </w:r>
    </w:p>
    <w:p w:rsidR="00000000" w:rsidDel="00000000" w:rsidP="00000000" w:rsidRDefault="00000000" w:rsidRPr="00000000" w14:paraId="00000014">
      <w:pPr>
        <w:ind w:firstLine="700"/>
        <w:jc w:val="both"/>
        <w:rPr>
          <w:rFonts w:ascii="Times New Roman" w:cs="Times New Roman" w:eastAsia="Times New Roman" w:hAnsi="Times New Roman"/>
          <w:color w:val="060708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60708"/>
          <w:sz w:val="28"/>
          <w:szCs w:val="28"/>
          <w:rtl w:val="0"/>
        </w:rPr>
        <w:t xml:space="preserve">Просим Вас оказать содействие в сотрудничестве Вашего предприятия с ДТ «Кванториум» с целью участия наших команд во Всероссийском соревновании «Инженерные кадры России» в категории Дебют.</w:t>
      </w:r>
    </w:p>
    <w:p w:rsidR="00000000" w:rsidDel="00000000" w:rsidP="00000000" w:rsidRDefault="00000000" w:rsidRPr="00000000" w14:paraId="00000015">
      <w:pPr>
        <w:ind w:firstLine="700"/>
        <w:jc w:val="both"/>
        <w:rPr>
          <w:rFonts w:ascii="Times New Roman" w:cs="Times New Roman" w:eastAsia="Times New Roman" w:hAnsi="Times New Roman"/>
          <w:color w:val="060708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60708"/>
          <w:sz w:val="28"/>
          <w:szCs w:val="28"/>
          <w:rtl w:val="0"/>
        </w:rPr>
        <w:t xml:space="preserve">В рамках конкурса необходимо получить кейс (заказ) от предприятия (ТЗ), организовать экскурсии (знакомство с технологией основного производства), встречи со специалистами, консультации, экспертизы и подписать соглашение о сотрудничестве.</w:t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  <w:color w:val="060708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60708"/>
          <w:sz w:val="28"/>
          <w:szCs w:val="28"/>
          <w:rtl w:val="0"/>
        </w:rPr>
        <w:t xml:space="preserve">Количество участников </w:t>
      </w:r>
      <w:r w:rsidDel="00000000" w:rsidR="00000000" w:rsidRPr="00000000">
        <w:rPr>
          <w:rFonts w:ascii="Times New Roman" w:cs="Times New Roman" w:eastAsia="Times New Roman" w:hAnsi="Times New Roman"/>
          <w:color w:val="060708"/>
          <w:sz w:val="24"/>
          <w:szCs w:val="24"/>
          <w:rtl w:val="0"/>
        </w:rPr>
        <w:t xml:space="preserve"> -  </w:t>
      </w:r>
      <w:r w:rsidDel="00000000" w:rsidR="00000000" w:rsidRPr="00000000">
        <w:rPr>
          <w:rFonts w:ascii="Times New Roman" w:cs="Times New Roman" w:eastAsia="Times New Roman" w:hAnsi="Times New Roman"/>
          <w:color w:val="060708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60708"/>
          <w:sz w:val="28"/>
          <w:szCs w:val="28"/>
          <w:highlight w:val="yellow"/>
          <w:rtl w:val="0"/>
        </w:rPr>
        <w:t xml:space="preserve">4 человека в возрасте 11-17 лет и сопровождающие их педагоги (1-2 человека).</w:t>
      </w:r>
      <w:r w:rsidDel="00000000" w:rsidR="00000000" w:rsidRPr="00000000">
        <w:rPr>
          <w:rFonts w:ascii="Times New Roman" w:cs="Times New Roman" w:eastAsia="Times New Roman" w:hAnsi="Times New Roman"/>
          <w:color w:val="060708"/>
          <w:sz w:val="28"/>
          <w:szCs w:val="28"/>
          <w:rtl w:val="0"/>
        </w:rPr>
        <w:t xml:space="preserve"> График посещения и максимальное количество участников в одной группе – по дополнительному согласованию.</w:t>
      </w:r>
    </w:p>
    <w:p w:rsidR="00000000" w:rsidDel="00000000" w:rsidP="00000000" w:rsidRDefault="00000000" w:rsidRPr="00000000" w14:paraId="00000017">
      <w:pPr>
        <w:ind w:firstLine="700"/>
        <w:jc w:val="both"/>
        <w:rPr>
          <w:rFonts w:ascii="Times New Roman" w:cs="Times New Roman" w:eastAsia="Times New Roman" w:hAnsi="Times New Roman"/>
          <w:color w:val="060708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60708"/>
          <w:sz w:val="28"/>
          <w:szCs w:val="28"/>
          <w:rtl w:val="0"/>
        </w:rPr>
        <w:t xml:space="preserve">ИКаР нацелен на ориентацию школьников на выбор профессий технической направленности, востребованных в промышленных учреждениях региона. Профориентационная работа в рамках ИКаР заключается в знакомстве школьников с предприятием, его производственными процессами, с последующим моделированием прототипа автоматизированного производственного участка по техническому заданию завода/комбината и попытке решить определенную техническую задачу, которую оно выставляет. Выполненная работа описывается в паспорте проекта и представляется на соревнованиях от имени предприятия.</w:t>
      </w:r>
    </w:p>
    <w:p w:rsidR="00000000" w:rsidDel="00000000" w:rsidP="00000000" w:rsidRDefault="00000000" w:rsidRPr="00000000" w14:paraId="00000018">
      <w:pPr>
        <w:ind w:firstLine="700"/>
        <w:jc w:val="both"/>
        <w:rPr>
          <w:rFonts w:ascii="Times New Roman" w:cs="Times New Roman" w:eastAsia="Times New Roman" w:hAnsi="Times New Roman"/>
          <w:color w:val="060708"/>
          <w:sz w:val="28"/>
          <w:szCs w:val="28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color w:val="060708"/>
          <w:sz w:val="28"/>
          <w:szCs w:val="28"/>
          <w:highlight w:val="yellow"/>
          <w:rtl w:val="0"/>
        </w:rPr>
        <w:t xml:space="preserve">ИКаР ориентирован на современные технологии и разработки в области авиации, электроники и программного обеспечения, которые способствуют улучшению характеристик и возможностей БПЛА. Новые модели могут летать на больших высотах, имеют большую грузоподъемность, дальность полета и время автономной работы.</w:t>
      </w:r>
    </w:p>
    <w:p w:rsidR="00000000" w:rsidDel="00000000" w:rsidP="00000000" w:rsidRDefault="00000000" w:rsidRPr="00000000" w14:paraId="00000019">
      <w:pPr>
        <w:ind w:firstLine="700"/>
        <w:jc w:val="both"/>
        <w:rPr>
          <w:rFonts w:ascii="Times New Roman" w:cs="Times New Roman" w:eastAsia="Times New Roman" w:hAnsi="Times New Roman"/>
          <w:color w:val="060708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60708"/>
          <w:sz w:val="28"/>
          <w:szCs w:val="28"/>
          <w:rtl w:val="0"/>
        </w:rPr>
        <w:t xml:space="preserve">Готовы обсудить более детально проведение мероприятия с представителями предприятия в удобное для Вас время.</w:t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color w:val="060708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60708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  <w:color w:val="060708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60708"/>
          <w:sz w:val="28"/>
          <w:szCs w:val="28"/>
          <w:rtl w:val="0"/>
        </w:rPr>
        <w:t xml:space="preserve">Руководитель</w:t>
      </w:r>
    </w:p>
    <w:p w:rsidR="00000000" w:rsidDel="00000000" w:rsidP="00000000" w:rsidRDefault="00000000" w:rsidRPr="00000000" w14:paraId="0000001C">
      <w:pPr>
        <w:jc w:val="both"/>
        <w:rPr>
          <w:rFonts w:ascii="Times New Roman" w:cs="Times New Roman" w:eastAsia="Times New Roman" w:hAnsi="Times New Roman"/>
          <w:color w:val="060708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60708"/>
          <w:sz w:val="28"/>
          <w:szCs w:val="28"/>
          <w:rtl w:val="0"/>
        </w:rPr>
        <w:t xml:space="preserve">ДТ «Кванториум» г.Челябинск     </w:t>
        <w:tab/>
        <w:t xml:space="preserve">                                       </w:t>
      </w:r>
    </w:p>
    <w:p w:rsidR="00000000" w:rsidDel="00000000" w:rsidP="00000000" w:rsidRDefault="00000000" w:rsidRPr="00000000" w14:paraId="0000001D">
      <w:pPr>
        <w:spacing w:after="200" w:lineRule="auto"/>
        <w:rPr>
          <w:rFonts w:ascii="Times New Roman" w:cs="Times New Roman" w:eastAsia="Times New Roman" w:hAnsi="Times New Roman"/>
          <w:color w:val="060708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60708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